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356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6281"/>
      </w:tblGrid>
      <w:tr w:rsidR="0057711D" w:rsidRPr="00ED1A54" w:rsidTr="00C2454A">
        <w:trPr>
          <w:trHeight w:val="480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11D" w:rsidRPr="00ED1A54" w:rsidRDefault="00F72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D1A54">
              <w:rPr>
                <w:rFonts w:eastAsia="Times New Roman"/>
                <w:sz w:val="24"/>
                <w:szCs w:val="24"/>
              </w:rPr>
              <w:t>Рівень загрози</w:t>
            </w:r>
          </w:p>
        </w:tc>
        <w:tc>
          <w:tcPr>
            <w:tcW w:w="6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11D" w:rsidRPr="00ED1A54" w:rsidRDefault="00ED1A5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  <w:r w:rsidR="00F7274E" w:rsidRPr="00ED1A54">
              <w:rPr>
                <w:rFonts w:eastAsia="Times New Roman"/>
                <w:sz w:val="24"/>
                <w:szCs w:val="24"/>
              </w:rPr>
              <w:t>е становить серйозного ризику</w:t>
            </w:r>
          </w:p>
        </w:tc>
      </w:tr>
      <w:tr w:rsidR="0057711D" w:rsidRPr="00ED1A54" w:rsidTr="00C2454A">
        <w:trPr>
          <w:trHeight w:val="4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11D" w:rsidRPr="00ED1A54" w:rsidRDefault="00F7274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D1A54">
              <w:rPr>
                <w:rFonts w:eastAsia="Times New Roman"/>
                <w:sz w:val="24"/>
                <w:szCs w:val="24"/>
              </w:rPr>
              <w:t>Номер та дата оповіщення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11D" w:rsidRPr="00ED1A54" w:rsidRDefault="00F7274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D1A54">
              <w:rPr>
                <w:rFonts w:eastAsia="Times New Roman"/>
                <w:sz w:val="24"/>
                <w:szCs w:val="24"/>
              </w:rPr>
              <w:t>13 липня 2017 року № 13/02-07/17</w:t>
            </w:r>
          </w:p>
        </w:tc>
      </w:tr>
      <w:tr w:rsidR="0057711D" w:rsidRPr="00ED1A54" w:rsidTr="00C2454A">
        <w:trPr>
          <w:trHeight w:val="4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11D" w:rsidRPr="00ED1A54" w:rsidRDefault="00F7274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D1A54">
              <w:rPr>
                <w:rFonts w:eastAsia="Times New Roman"/>
                <w:sz w:val="24"/>
                <w:szCs w:val="24"/>
              </w:rPr>
              <w:t>Вид продукції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11D" w:rsidRPr="00ED1A54" w:rsidRDefault="00F7274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D1A54">
              <w:rPr>
                <w:rFonts w:eastAsia="Times New Roman"/>
                <w:sz w:val="24"/>
                <w:szCs w:val="24"/>
              </w:rPr>
              <w:t>Електричне та електронне обладнання</w:t>
            </w:r>
          </w:p>
        </w:tc>
      </w:tr>
      <w:tr w:rsidR="0057711D" w:rsidRPr="00ED1A54" w:rsidTr="00C2454A">
        <w:trPr>
          <w:trHeight w:val="56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11D" w:rsidRPr="00ED1A54" w:rsidRDefault="00F7274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D1A54">
              <w:rPr>
                <w:rFonts w:eastAsia="Times New Roman"/>
                <w:sz w:val="24"/>
                <w:szCs w:val="24"/>
              </w:rPr>
              <w:t>Найменування продукту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11D" w:rsidRPr="00ED1A54" w:rsidRDefault="00F7274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D1A54">
              <w:rPr>
                <w:rFonts w:eastAsia="Times New Roman"/>
                <w:sz w:val="24"/>
                <w:szCs w:val="24"/>
              </w:rPr>
              <w:t>Акумуляторні блоки</w:t>
            </w:r>
          </w:p>
        </w:tc>
      </w:tr>
      <w:tr w:rsidR="0057711D" w:rsidRPr="00ED1A54" w:rsidTr="00C2454A">
        <w:trPr>
          <w:trHeight w:val="4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11D" w:rsidRPr="00ED1A54" w:rsidRDefault="00F7274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D1A54">
              <w:rPr>
                <w:rFonts w:eastAsia="Times New Roman"/>
                <w:sz w:val="24"/>
                <w:szCs w:val="24"/>
              </w:rPr>
              <w:t>Марка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11D" w:rsidRPr="00ED1A54" w:rsidRDefault="00F7274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ED1A54">
              <w:rPr>
                <w:rFonts w:eastAsia="Times New Roman"/>
                <w:sz w:val="24"/>
                <w:szCs w:val="24"/>
              </w:rPr>
              <w:t>Панасонік</w:t>
            </w:r>
            <w:proofErr w:type="spellEnd"/>
            <w:r w:rsidRPr="00ED1A5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D1A54">
              <w:rPr>
                <w:rFonts w:eastAsia="Times New Roman"/>
                <w:sz w:val="24"/>
                <w:szCs w:val="24"/>
              </w:rPr>
              <w:t>Корпорейшн</w:t>
            </w:r>
            <w:proofErr w:type="spellEnd"/>
            <w:r w:rsidRPr="00ED1A54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ED1A54">
              <w:rPr>
                <w:rFonts w:eastAsia="Times New Roman"/>
                <w:sz w:val="24"/>
                <w:szCs w:val="24"/>
              </w:rPr>
              <w:t>Panasonic</w:t>
            </w:r>
            <w:proofErr w:type="spellEnd"/>
            <w:r w:rsidRPr="00ED1A5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D1A54">
              <w:rPr>
                <w:rFonts w:eastAsia="Times New Roman"/>
                <w:sz w:val="24"/>
                <w:szCs w:val="24"/>
              </w:rPr>
              <w:t>Corporation</w:t>
            </w:r>
            <w:proofErr w:type="spellEnd"/>
            <w:r w:rsidRPr="00ED1A54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57711D" w:rsidRPr="00ED1A54" w:rsidTr="00C2454A">
        <w:trPr>
          <w:trHeight w:val="136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11D" w:rsidRPr="00ED1A54" w:rsidRDefault="00F7274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D1A54">
              <w:rPr>
                <w:rFonts w:eastAsia="Times New Roman"/>
                <w:sz w:val="24"/>
                <w:szCs w:val="24"/>
              </w:rPr>
              <w:t>Тип/номер моделі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11D" w:rsidRPr="00ED1A54" w:rsidRDefault="00ED1A5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М</w:t>
            </w:r>
            <w:proofErr w:type="spellStart"/>
            <w:r w:rsidR="00F7274E" w:rsidRPr="00ED1A54">
              <w:rPr>
                <w:rFonts w:eastAsia="Times New Roman"/>
                <w:sz w:val="24"/>
                <w:szCs w:val="24"/>
              </w:rPr>
              <w:t>оделі</w:t>
            </w:r>
            <w:proofErr w:type="spellEnd"/>
            <w:r w:rsidR="00F7274E" w:rsidRPr="00ED1A54">
              <w:rPr>
                <w:rFonts w:eastAsia="Times New Roman"/>
                <w:sz w:val="24"/>
                <w:szCs w:val="24"/>
              </w:rPr>
              <w:t xml:space="preserve"> FZ-VZSU84U або FZ-VZSU97U, FZ-G1* (де * - від трьох до семи цифр або літер латинського алфавіту для позначення комплектації виробу, наявності додаткових функцій або країни призначення)</w:t>
            </w:r>
          </w:p>
        </w:tc>
      </w:tr>
      <w:tr w:rsidR="0057711D" w:rsidRPr="00ED1A54" w:rsidTr="00C2454A">
        <w:trPr>
          <w:trHeight w:val="46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11D" w:rsidRPr="00ED1A54" w:rsidRDefault="00F7274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D1A54">
              <w:rPr>
                <w:rFonts w:eastAsia="Times New Roman"/>
                <w:sz w:val="24"/>
                <w:szCs w:val="24"/>
              </w:rPr>
              <w:t>Опис продукції та упаковки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11D" w:rsidRPr="00F5276B" w:rsidRDefault="00F7274E" w:rsidP="00ED1A54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ED1A54">
              <w:rPr>
                <w:rFonts w:eastAsia="Times New Roman"/>
                <w:sz w:val="24"/>
                <w:szCs w:val="24"/>
              </w:rPr>
              <w:t>15 одиниць планшетних комп'ютерів, що містять акумуляторні блоки, які не відповідають загальним вимогам щодо безпечності продукції</w:t>
            </w:r>
            <w:r w:rsidR="00F5276B">
              <w:rPr>
                <w:rFonts w:eastAsia="Times New Roman"/>
                <w:sz w:val="24"/>
                <w:szCs w:val="24"/>
                <w:lang w:val="uk-UA"/>
              </w:rPr>
              <w:t>.</w:t>
            </w:r>
          </w:p>
          <w:p w:rsidR="0057711D" w:rsidRPr="00ED1A54" w:rsidRDefault="00F7274E" w:rsidP="00ED1A54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D1A54">
              <w:rPr>
                <w:rFonts w:eastAsia="Times New Roman"/>
                <w:sz w:val="24"/>
                <w:szCs w:val="24"/>
              </w:rPr>
              <w:t>Код згідно УКТ ЗЕД 8471300000</w:t>
            </w:r>
          </w:p>
        </w:tc>
      </w:tr>
      <w:tr w:rsidR="0057711D" w:rsidRPr="00ED1A54" w:rsidTr="00C2454A">
        <w:trPr>
          <w:trHeight w:val="435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11D" w:rsidRPr="00ED1A54" w:rsidRDefault="00F7274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D1A54">
              <w:rPr>
                <w:rFonts w:eastAsia="Times New Roman"/>
                <w:sz w:val="24"/>
                <w:szCs w:val="24"/>
              </w:rPr>
              <w:t>Країна походження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11D" w:rsidRPr="00ED1A54" w:rsidRDefault="00F7274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D1A54">
              <w:rPr>
                <w:rFonts w:eastAsia="Times New Roman"/>
                <w:sz w:val="24"/>
                <w:szCs w:val="24"/>
              </w:rPr>
              <w:t>Китай</w:t>
            </w:r>
          </w:p>
        </w:tc>
      </w:tr>
      <w:tr w:rsidR="0057711D" w:rsidRPr="00ED1A54" w:rsidTr="00C2454A">
        <w:trPr>
          <w:trHeight w:val="4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11D" w:rsidRPr="00ED1A54" w:rsidRDefault="00F7274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D1A54">
              <w:rPr>
                <w:rFonts w:eastAsia="Times New Roman"/>
                <w:sz w:val="24"/>
                <w:szCs w:val="24"/>
              </w:rPr>
              <w:t>Контактні дані виробника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11D" w:rsidRPr="00ED1A54" w:rsidRDefault="00F7274E" w:rsidP="00ED1A54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D1A54">
              <w:rPr>
                <w:rFonts w:eastAsia="Times New Roman"/>
                <w:sz w:val="24"/>
                <w:szCs w:val="24"/>
              </w:rPr>
              <w:t>Товариство з обмеженою відповідальністю “ПАНАСОНІК УКРАЇНА ЛТД”</w:t>
            </w:r>
          </w:p>
          <w:p w:rsidR="0057711D" w:rsidRPr="00ED1A54" w:rsidRDefault="00F7274E" w:rsidP="00ED1A54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D1A54">
              <w:rPr>
                <w:rFonts w:eastAsia="Times New Roman"/>
                <w:sz w:val="24"/>
                <w:szCs w:val="24"/>
              </w:rPr>
              <w:t xml:space="preserve">Україна, 03022, м. Київ, </w:t>
            </w:r>
            <w:proofErr w:type="spellStart"/>
            <w:r w:rsidRPr="00ED1A54">
              <w:rPr>
                <w:rFonts w:eastAsia="Times New Roman"/>
                <w:sz w:val="24"/>
                <w:szCs w:val="24"/>
              </w:rPr>
              <w:t>пров</w:t>
            </w:r>
            <w:proofErr w:type="spellEnd"/>
            <w:r w:rsidRPr="00ED1A54">
              <w:rPr>
                <w:rFonts w:eastAsia="Times New Roman"/>
                <w:sz w:val="24"/>
                <w:szCs w:val="24"/>
              </w:rPr>
              <w:t xml:space="preserve">. Охтирський, буд. 7, </w:t>
            </w:r>
            <w:proofErr w:type="spellStart"/>
            <w:r w:rsidRPr="00ED1A54">
              <w:rPr>
                <w:rFonts w:eastAsia="Times New Roman"/>
                <w:sz w:val="24"/>
                <w:szCs w:val="24"/>
              </w:rPr>
              <w:t>корп</w:t>
            </w:r>
            <w:proofErr w:type="spellEnd"/>
            <w:r w:rsidRPr="00ED1A54">
              <w:rPr>
                <w:rFonts w:eastAsia="Times New Roman"/>
                <w:sz w:val="24"/>
                <w:szCs w:val="24"/>
              </w:rPr>
              <w:t>. 3, офіс 3-201, код ЄДРПОУ 37413729</w:t>
            </w:r>
          </w:p>
          <w:p w:rsidR="0057711D" w:rsidRPr="00ED1A54" w:rsidRDefault="00F7274E" w:rsidP="00ED1A54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D1A54">
              <w:rPr>
                <w:rFonts w:eastAsia="Times New Roman"/>
                <w:sz w:val="24"/>
                <w:szCs w:val="24"/>
              </w:rPr>
              <w:t>"</w:t>
            </w:r>
            <w:proofErr w:type="spellStart"/>
            <w:r w:rsidRPr="00ED1A54">
              <w:rPr>
                <w:rFonts w:eastAsia="Times New Roman"/>
                <w:sz w:val="24"/>
                <w:szCs w:val="24"/>
              </w:rPr>
              <w:t>Panasonic</w:t>
            </w:r>
            <w:proofErr w:type="spellEnd"/>
            <w:r w:rsidRPr="00ED1A5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D1A54">
              <w:rPr>
                <w:rFonts w:eastAsia="Times New Roman"/>
                <w:sz w:val="24"/>
                <w:szCs w:val="24"/>
              </w:rPr>
              <w:t>Corporation</w:t>
            </w:r>
            <w:proofErr w:type="spellEnd"/>
            <w:r w:rsidRPr="00ED1A54">
              <w:rPr>
                <w:rFonts w:eastAsia="Times New Roman"/>
                <w:sz w:val="24"/>
                <w:szCs w:val="24"/>
              </w:rPr>
              <w:t xml:space="preserve">", 1006 </w:t>
            </w:r>
            <w:proofErr w:type="spellStart"/>
            <w:r w:rsidRPr="00ED1A54">
              <w:rPr>
                <w:rFonts w:eastAsia="Times New Roman"/>
                <w:sz w:val="24"/>
                <w:szCs w:val="24"/>
              </w:rPr>
              <w:t>Kadoma</w:t>
            </w:r>
            <w:proofErr w:type="spellEnd"/>
            <w:r w:rsidRPr="00ED1A54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D1A54">
              <w:rPr>
                <w:rFonts w:eastAsia="Times New Roman"/>
                <w:sz w:val="24"/>
                <w:szCs w:val="24"/>
              </w:rPr>
              <w:t>Kadoma-shi</w:t>
            </w:r>
            <w:proofErr w:type="spellEnd"/>
            <w:r w:rsidRPr="00ED1A54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D1A54">
              <w:rPr>
                <w:rFonts w:eastAsia="Times New Roman"/>
                <w:sz w:val="24"/>
                <w:szCs w:val="24"/>
              </w:rPr>
              <w:t>Osaka</w:t>
            </w:r>
            <w:proofErr w:type="spellEnd"/>
            <w:r w:rsidRPr="00ED1A54">
              <w:rPr>
                <w:rFonts w:eastAsia="Times New Roman"/>
                <w:sz w:val="24"/>
                <w:szCs w:val="24"/>
              </w:rPr>
              <w:t xml:space="preserve">, 571-8501, </w:t>
            </w:r>
            <w:proofErr w:type="spellStart"/>
            <w:r w:rsidRPr="00ED1A54">
              <w:rPr>
                <w:rFonts w:eastAsia="Times New Roman"/>
                <w:sz w:val="24"/>
                <w:szCs w:val="24"/>
              </w:rPr>
              <w:t>Japan</w:t>
            </w:r>
            <w:proofErr w:type="spellEnd"/>
            <w:r w:rsidRPr="00ED1A54">
              <w:rPr>
                <w:rFonts w:eastAsia="Times New Roman"/>
                <w:sz w:val="24"/>
                <w:szCs w:val="24"/>
              </w:rPr>
              <w:t xml:space="preserve"> / Японія на виробничому підприємстві "</w:t>
            </w:r>
            <w:proofErr w:type="spellStart"/>
            <w:r w:rsidRPr="00ED1A54">
              <w:rPr>
                <w:rFonts w:eastAsia="Times New Roman"/>
                <w:sz w:val="24"/>
                <w:szCs w:val="24"/>
              </w:rPr>
              <w:t>Panasonic</w:t>
            </w:r>
            <w:proofErr w:type="spellEnd"/>
            <w:r w:rsidRPr="00ED1A54">
              <w:rPr>
                <w:rFonts w:eastAsia="Times New Roman"/>
                <w:sz w:val="24"/>
                <w:szCs w:val="24"/>
              </w:rPr>
              <w:t xml:space="preserve"> AVC </w:t>
            </w:r>
            <w:proofErr w:type="spellStart"/>
            <w:r w:rsidRPr="00ED1A54">
              <w:rPr>
                <w:rFonts w:eastAsia="Times New Roman"/>
                <w:sz w:val="24"/>
                <w:szCs w:val="24"/>
              </w:rPr>
              <w:t>Networks</w:t>
            </w:r>
            <w:proofErr w:type="spellEnd"/>
            <w:r w:rsidRPr="00ED1A5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D1A54">
              <w:rPr>
                <w:rFonts w:eastAsia="Times New Roman"/>
                <w:sz w:val="24"/>
                <w:szCs w:val="24"/>
              </w:rPr>
              <w:t>Taiwan</w:t>
            </w:r>
            <w:proofErr w:type="spellEnd"/>
            <w:r w:rsidRPr="00ED1A5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D1A54">
              <w:rPr>
                <w:rFonts w:eastAsia="Times New Roman"/>
                <w:sz w:val="24"/>
                <w:szCs w:val="24"/>
              </w:rPr>
              <w:t>Co</w:t>
            </w:r>
            <w:proofErr w:type="spellEnd"/>
            <w:r w:rsidRPr="00ED1A54">
              <w:rPr>
                <w:rFonts w:eastAsia="Times New Roman"/>
                <w:sz w:val="24"/>
                <w:szCs w:val="24"/>
              </w:rPr>
              <w:t xml:space="preserve">., </w:t>
            </w:r>
            <w:proofErr w:type="spellStart"/>
            <w:r w:rsidRPr="00ED1A54">
              <w:rPr>
                <w:rFonts w:eastAsia="Times New Roman"/>
                <w:sz w:val="24"/>
                <w:szCs w:val="24"/>
              </w:rPr>
              <w:t>Ltd</w:t>
            </w:r>
            <w:proofErr w:type="spellEnd"/>
            <w:r w:rsidRPr="00ED1A54">
              <w:rPr>
                <w:rFonts w:eastAsia="Times New Roman"/>
                <w:sz w:val="24"/>
                <w:szCs w:val="24"/>
              </w:rPr>
              <w:t xml:space="preserve">.", 579 </w:t>
            </w:r>
            <w:proofErr w:type="spellStart"/>
            <w:r w:rsidRPr="00ED1A54">
              <w:rPr>
                <w:rFonts w:eastAsia="Times New Roman"/>
                <w:sz w:val="24"/>
                <w:szCs w:val="24"/>
              </w:rPr>
              <w:t>Yuan</w:t>
            </w:r>
            <w:proofErr w:type="spellEnd"/>
            <w:r w:rsidRPr="00ED1A5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D1A54">
              <w:rPr>
                <w:rFonts w:eastAsia="Times New Roman"/>
                <w:sz w:val="24"/>
                <w:szCs w:val="24"/>
              </w:rPr>
              <w:t>Shan</w:t>
            </w:r>
            <w:proofErr w:type="spellEnd"/>
            <w:r w:rsidRPr="00ED1A5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D1A54">
              <w:rPr>
                <w:rFonts w:eastAsia="Times New Roman"/>
                <w:sz w:val="24"/>
                <w:szCs w:val="24"/>
              </w:rPr>
              <w:t>Road</w:t>
            </w:r>
            <w:proofErr w:type="spellEnd"/>
            <w:r w:rsidRPr="00ED1A54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D1A54">
              <w:rPr>
                <w:rFonts w:eastAsia="Times New Roman"/>
                <w:sz w:val="24"/>
                <w:szCs w:val="24"/>
              </w:rPr>
              <w:t>Chung-Ho</w:t>
            </w:r>
            <w:proofErr w:type="spellEnd"/>
            <w:r w:rsidRPr="00ED1A5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D1A54">
              <w:rPr>
                <w:rFonts w:eastAsia="Times New Roman"/>
                <w:sz w:val="24"/>
                <w:szCs w:val="24"/>
              </w:rPr>
              <w:t>District</w:t>
            </w:r>
            <w:proofErr w:type="spellEnd"/>
            <w:r w:rsidRPr="00ED1A54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D1A54">
              <w:rPr>
                <w:rFonts w:eastAsia="Times New Roman"/>
                <w:sz w:val="24"/>
                <w:szCs w:val="24"/>
              </w:rPr>
              <w:t>New</w:t>
            </w:r>
            <w:proofErr w:type="spellEnd"/>
            <w:r w:rsidRPr="00ED1A5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D1A54">
              <w:rPr>
                <w:rFonts w:eastAsia="Times New Roman"/>
                <w:sz w:val="24"/>
                <w:szCs w:val="24"/>
              </w:rPr>
              <w:t>Taipei</w:t>
            </w:r>
            <w:proofErr w:type="spellEnd"/>
            <w:r w:rsidRPr="00ED1A5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D1A54">
              <w:rPr>
                <w:rFonts w:eastAsia="Times New Roman"/>
                <w:sz w:val="24"/>
                <w:szCs w:val="24"/>
              </w:rPr>
              <w:t>City</w:t>
            </w:r>
            <w:proofErr w:type="spellEnd"/>
            <w:r w:rsidRPr="00ED1A5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D1A54">
              <w:rPr>
                <w:rFonts w:eastAsia="Times New Roman"/>
                <w:sz w:val="24"/>
                <w:szCs w:val="24"/>
              </w:rPr>
              <w:t>Taiwan</w:t>
            </w:r>
            <w:proofErr w:type="spellEnd"/>
            <w:r w:rsidRPr="00ED1A54">
              <w:rPr>
                <w:rFonts w:eastAsia="Times New Roman"/>
                <w:sz w:val="24"/>
                <w:szCs w:val="24"/>
              </w:rPr>
              <w:t xml:space="preserve"> / Тайвань</w:t>
            </w:r>
          </w:p>
        </w:tc>
      </w:tr>
      <w:tr w:rsidR="0057711D" w:rsidRPr="00ED1A54" w:rsidTr="00C2454A">
        <w:trPr>
          <w:trHeight w:val="25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11D" w:rsidRPr="00ED1A54" w:rsidRDefault="00F7274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D1A54">
              <w:rPr>
                <w:rFonts w:eastAsia="Times New Roman"/>
                <w:sz w:val="24"/>
                <w:szCs w:val="24"/>
              </w:rPr>
              <w:t>Тип та характер ризику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11D" w:rsidRPr="00F7274E" w:rsidRDefault="00F5276B" w:rsidP="00ED1A54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  <w:r w:rsidR="00F7274E" w:rsidRPr="00ED1A54">
              <w:rPr>
                <w:rFonts w:eastAsia="Times New Roman"/>
                <w:sz w:val="24"/>
                <w:szCs w:val="24"/>
              </w:rPr>
              <w:t>е становить серйозного ризику</w:t>
            </w:r>
            <w:r w:rsidR="00F7274E">
              <w:rPr>
                <w:rFonts w:eastAsia="Times New Roman"/>
                <w:sz w:val="24"/>
                <w:szCs w:val="24"/>
                <w:lang w:val="uk-UA"/>
              </w:rPr>
              <w:t>.</w:t>
            </w:r>
          </w:p>
          <w:p w:rsidR="0057711D" w:rsidRPr="00ED1A54" w:rsidRDefault="00F7274E" w:rsidP="00ED1A54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D1A54">
              <w:rPr>
                <w:rFonts w:eastAsia="Times New Roman"/>
                <w:sz w:val="24"/>
                <w:szCs w:val="24"/>
              </w:rPr>
              <w:t>Ризик полягає в тому, що є незначне забруднення всередині акумуляторного блока. Якщо акуму­ляторні блоки моделей FZ-VZSU84U або FZ-VZSU97U використовувати в середовищі з широким діапазоном зміни температур, всередині такого блоку може виникнути коротке замикання, яке, у свою чергу, може привести до перегріву і займання пристрою, який комплектова</w:t>
            </w:r>
            <w:r w:rsidR="00E31C04">
              <w:rPr>
                <w:rFonts w:eastAsia="Times New Roman"/>
                <w:sz w:val="24"/>
                <w:szCs w:val="24"/>
              </w:rPr>
              <w:t>ний таким акумуляторним блоком</w:t>
            </w:r>
          </w:p>
        </w:tc>
      </w:tr>
      <w:tr w:rsidR="0057711D" w:rsidRPr="00ED1A54" w:rsidTr="00C2454A">
        <w:trPr>
          <w:trHeight w:val="74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11D" w:rsidRPr="00ED1A54" w:rsidRDefault="00F7274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D1A54">
              <w:rPr>
                <w:rFonts w:eastAsia="Times New Roman"/>
                <w:sz w:val="24"/>
                <w:szCs w:val="24"/>
              </w:rPr>
              <w:lastRenderedPageBreak/>
              <w:t>Вжиті заходи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11D" w:rsidRPr="00ED1A54" w:rsidRDefault="00F5276B" w:rsidP="00ED1A54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Р</w:t>
            </w:r>
            <w:proofErr w:type="spellStart"/>
            <w:r w:rsidR="00F7274E" w:rsidRPr="00ED1A54">
              <w:rPr>
                <w:rFonts w:eastAsia="Times New Roman"/>
                <w:sz w:val="24"/>
                <w:szCs w:val="24"/>
              </w:rPr>
              <w:t>озпо</w:t>
            </w:r>
            <w:r>
              <w:rPr>
                <w:rFonts w:eastAsia="Times New Roman"/>
                <w:sz w:val="24"/>
                <w:szCs w:val="24"/>
              </w:rPr>
              <w:t>чато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активну добровільну програ</w:t>
            </w:r>
            <w:r w:rsidR="00F7274E" w:rsidRPr="00ED1A54">
              <w:rPr>
                <w:rFonts w:eastAsia="Times New Roman"/>
                <w:sz w:val="24"/>
                <w:szCs w:val="24"/>
              </w:rPr>
              <w:t>му відкликання та заміни акумуляторних блоків на нові;</w:t>
            </w:r>
          </w:p>
          <w:p w:rsidR="0057711D" w:rsidRPr="00ED1A54" w:rsidRDefault="00F7274E" w:rsidP="00ED1A54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D1A54">
              <w:rPr>
                <w:rFonts w:eastAsia="Times New Roman"/>
                <w:sz w:val="24"/>
                <w:szCs w:val="24"/>
              </w:rPr>
              <w:t>негайно п</w:t>
            </w:r>
            <w:bookmarkStart w:id="0" w:name="_GoBack"/>
            <w:bookmarkEnd w:id="0"/>
            <w:r w:rsidRPr="00ED1A54">
              <w:rPr>
                <w:rFonts w:eastAsia="Times New Roman"/>
                <w:sz w:val="24"/>
                <w:szCs w:val="24"/>
              </w:rPr>
              <w:t>рипинено імпорт та продаж продукції, комплектованої акумуляторними блоками, зазначеними у цьому повідомленні;</w:t>
            </w:r>
          </w:p>
          <w:p w:rsidR="0057711D" w:rsidRPr="00ED1A54" w:rsidRDefault="00F7274E" w:rsidP="00ED1A54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D1A54">
              <w:rPr>
                <w:rFonts w:eastAsia="Times New Roman"/>
                <w:sz w:val="24"/>
                <w:szCs w:val="24"/>
              </w:rPr>
              <w:t>розроблено програмне забезпечення, що дозволяє безпечно використовувати планшетний комп'ютер;</w:t>
            </w:r>
          </w:p>
          <w:p w:rsidR="0057711D" w:rsidRPr="00ED1A54" w:rsidRDefault="00F7274E" w:rsidP="00ED1A54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D1A54">
              <w:rPr>
                <w:rFonts w:eastAsia="Times New Roman"/>
                <w:sz w:val="24"/>
                <w:szCs w:val="24"/>
              </w:rPr>
              <w:t>розроблено попередження та детальні інструкції для споживачів щодо того, як визначити продукцію з недоліками;</w:t>
            </w:r>
          </w:p>
          <w:p w:rsidR="0057711D" w:rsidRPr="00ED1A54" w:rsidRDefault="00F7274E" w:rsidP="00ED1A54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D1A54">
              <w:rPr>
                <w:rFonts w:eastAsia="Times New Roman"/>
                <w:sz w:val="24"/>
                <w:szCs w:val="24"/>
              </w:rPr>
              <w:t xml:space="preserve">розміщення на офіційному веб-сайті </w:t>
            </w:r>
            <w:proofErr w:type="spellStart"/>
            <w:r w:rsidRPr="00ED1A54">
              <w:rPr>
                <w:rFonts w:eastAsia="Times New Roman"/>
                <w:sz w:val="24"/>
                <w:szCs w:val="24"/>
              </w:rPr>
              <w:t>Панасонік</w:t>
            </w:r>
            <w:proofErr w:type="spellEnd"/>
            <w:r w:rsidRPr="00ED1A54">
              <w:rPr>
                <w:rFonts w:eastAsia="Times New Roman"/>
                <w:sz w:val="24"/>
                <w:szCs w:val="24"/>
              </w:rPr>
              <w:t xml:space="preserve"> детальної інформації про добровільну програму відкликання</w:t>
            </w:r>
            <w:r w:rsidR="00F5276B">
              <w:rPr>
                <w:rFonts w:eastAsia="Times New Roman"/>
                <w:sz w:val="24"/>
                <w:szCs w:val="24"/>
              </w:rPr>
              <w:t xml:space="preserve"> та заміни акумуляторних блоків</w:t>
            </w:r>
          </w:p>
        </w:tc>
      </w:tr>
      <w:tr w:rsidR="0057711D" w:rsidRPr="00ED1A54" w:rsidTr="00C2454A">
        <w:trPr>
          <w:trHeight w:val="6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11D" w:rsidRPr="00ED1A54" w:rsidRDefault="00F7274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D1A54">
              <w:rPr>
                <w:rFonts w:eastAsia="Times New Roman"/>
                <w:sz w:val="24"/>
                <w:szCs w:val="24"/>
              </w:rPr>
              <w:t>Тривалість заходів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11D" w:rsidRPr="00F5276B" w:rsidRDefault="00F7274E" w:rsidP="00ED1A54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ED1A54">
              <w:rPr>
                <w:rFonts w:eastAsia="Times New Roman"/>
                <w:sz w:val="24"/>
                <w:szCs w:val="24"/>
              </w:rPr>
              <w:t>Початок: липень 2017 року</w:t>
            </w:r>
            <w:r w:rsidR="00F5276B">
              <w:rPr>
                <w:rFonts w:eastAsia="Times New Roman"/>
                <w:sz w:val="24"/>
                <w:szCs w:val="24"/>
                <w:lang w:val="uk-UA"/>
              </w:rPr>
              <w:t>.</w:t>
            </w:r>
          </w:p>
          <w:p w:rsidR="0057711D" w:rsidRPr="00ED1A54" w:rsidRDefault="00F7274E" w:rsidP="00ED1A54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D1A54">
              <w:rPr>
                <w:rFonts w:eastAsia="Times New Roman"/>
                <w:sz w:val="24"/>
                <w:szCs w:val="24"/>
              </w:rPr>
              <w:t>До остаточного відкликання</w:t>
            </w:r>
          </w:p>
        </w:tc>
      </w:tr>
    </w:tbl>
    <w:p w:rsidR="0057711D" w:rsidRDefault="0057711D">
      <w:pPr>
        <w:rPr>
          <w:rFonts w:ascii="Times New Roman" w:eastAsia="Times New Roman" w:hAnsi="Times New Roman" w:cs="Times New Roman"/>
        </w:rPr>
      </w:pPr>
    </w:p>
    <w:p w:rsidR="0057711D" w:rsidRPr="00133E35" w:rsidRDefault="00F7274E">
      <w:pPr>
        <w:rPr>
          <w:rFonts w:eastAsia="Times New Roman"/>
          <w:sz w:val="24"/>
          <w:szCs w:val="24"/>
        </w:rPr>
      </w:pPr>
      <w:r w:rsidRPr="00133E35">
        <w:rPr>
          <w:rFonts w:eastAsia="Times New Roman"/>
          <w:sz w:val="24"/>
          <w:szCs w:val="24"/>
        </w:rPr>
        <w:t>Зображення</w:t>
      </w:r>
    </w:p>
    <w:p w:rsidR="0057711D" w:rsidRDefault="00F7274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uk-UA"/>
        </w:rPr>
        <w:drawing>
          <wp:inline distT="114300" distB="114300" distL="114300" distR="114300">
            <wp:extent cx="5734050" cy="44323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43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7711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7711D"/>
    <w:rsid w:val="00133E35"/>
    <w:rsid w:val="0057711D"/>
    <w:rsid w:val="00C2454A"/>
    <w:rsid w:val="00E31C04"/>
    <w:rsid w:val="00ED1A54"/>
    <w:rsid w:val="00F5276B"/>
    <w:rsid w:val="00F7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AE14"/>
  <w15:docId w15:val="{288EEFA6-96BB-45A0-A3E2-82A780F4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1380</Words>
  <Characters>787</Characters>
  <Application>Microsoft Office Word</Application>
  <DocSecurity>0</DocSecurity>
  <Lines>6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ШЕВЧЕНКО Світлана Вікторівна</cp:lastModifiedBy>
  <cp:revision>7</cp:revision>
  <dcterms:created xsi:type="dcterms:W3CDTF">2019-05-23T12:30:00Z</dcterms:created>
  <dcterms:modified xsi:type="dcterms:W3CDTF">2019-05-23T13:23:00Z</dcterms:modified>
</cp:coreProperties>
</file>