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5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281"/>
      </w:tblGrid>
      <w:tr w:rsidR="0057711D" w:rsidRPr="00ED1A54" w:rsidTr="00C2454A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ED1A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F7274E" w:rsidRPr="00ED1A54">
              <w:rPr>
                <w:rFonts w:eastAsia="Times New Roman"/>
                <w:sz w:val="24"/>
                <w:szCs w:val="24"/>
              </w:rPr>
              <w:t>е становить серйозного ризику</w:t>
            </w:r>
          </w:p>
        </w:tc>
      </w:tr>
      <w:tr w:rsidR="0057711D" w:rsidRPr="00ED1A54" w:rsidTr="00C2454A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13 липня 2017 року № 13/02-07/17</w:t>
            </w:r>
          </w:p>
        </w:tc>
      </w:tr>
      <w:tr w:rsidR="0057711D" w:rsidRPr="00ED1A54" w:rsidTr="00C2454A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Електричне та електронне обладнання</w:t>
            </w:r>
          </w:p>
        </w:tc>
      </w:tr>
      <w:tr w:rsidR="0057711D" w:rsidRPr="00ED1A54" w:rsidTr="00C2454A">
        <w:trPr>
          <w:trHeight w:val="5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Акумуляторні блоки</w:t>
            </w:r>
          </w:p>
        </w:tc>
      </w:tr>
      <w:tr w:rsidR="0057711D" w:rsidRPr="00ED1A54" w:rsidTr="00C2454A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Панасонік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Корпорейшн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Panasonic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Corporation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57711D" w:rsidRPr="00ED1A54" w:rsidTr="00C2454A">
        <w:trPr>
          <w:trHeight w:val="13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ED1A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</w:t>
            </w:r>
            <w:proofErr w:type="spellStart"/>
            <w:r w:rsidR="00F7274E" w:rsidRPr="00ED1A54">
              <w:rPr>
                <w:rFonts w:eastAsia="Times New Roman"/>
                <w:sz w:val="24"/>
                <w:szCs w:val="24"/>
              </w:rPr>
              <w:t>оделі</w:t>
            </w:r>
            <w:proofErr w:type="spellEnd"/>
            <w:r w:rsidR="00F7274E" w:rsidRPr="00ED1A54">
              <w:rPr>
                <w:rFonts w:eastAsia="Times New Roman"/>
                <w:sz w:val="24"/>
                <w:szCs w:val="24"/>
              </w:rPr>
              <w:t xml:space="preserve"> FZ-VZSU84U або FZ-VZSU97U, FZ-G1* (де * - від трьох до семи цифр або літер латинського алфавіту для позначення комплектації виробу, наявності додаткових функцій або країни призначення)</w:t>
            </w:r>
          </w:p>
        </w:tc>
      </w:tr>
      <w:tr w:rsidR="0057711D" w:rsidRPr="00ED1A54" w:rsidTr="00C2454A">
        <w:trPr>
          <w:trHeight w:val="4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F5276B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15 одиниць планшетних комп'ютерів, що містять акумуляторні блоки, які не відповідають загальним вимогам щодо безпечності продукції</w:t>
            </w:r>
            <w:r w:rsidR="00F5276B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57711D" w:rsidRPr="00ED1A54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Код згідно УКТ ЗЕД 8471300000</w:t>
            </w:r>
          </w:p>
        </w:tc>
      </w:tr>
      <w:tr w:rsidR="0057711D" w:rsidRPr="00ED1A54" w:rsidTr="00C2454A">
        <w:trPr>
          <w:trHeight w:val="43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Китай</w:t>
            </w:r>
          </w:p>
        </w:tc>
      </w:tr>
      <w:tr w:rsidR="0057711D" w:rsidRPr="00ED1A54" w:rsidTr="00C2454A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Товариство з обмеженою відповідальністю “ПАНАСОНІК УКРАЇНА ЛТД”</w:t>
            </w:r>
          </w:p>
          <w:p w:rsidR="0057711D" w:rsidRPr="00ED1A54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 xml:space="preserve">Україна, 03022, м. Київ,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пров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. Охтирський, буд. 7,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корп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>. 3, офіс 3-201, код ЄДРПОУ 37413729</w:t>
            </w:r>
          </w:p>
          <w:p w:rsidR="0057711D" w:rsidRPr="00ED1A54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Panasonic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Corporation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", 1006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Kadoma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Kadoma-shi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Osaka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, 571-8501,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Japan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/ Японія на виробничому підприємстві "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Panasonic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AVC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Networks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Taiwan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Co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Ltd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.", 579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Yuan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Shan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Road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Chung-Ho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District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New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Taipei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City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Taiwan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/ Тайвань</w:t>
            </w:r>
          </w:p>
        </w:tc>
      </w:tr>
      <w:tr w:rsidR="0057711D" w:rsidRPr="00ED1A54" w:rsidTr="00C2454A">
        <w:trPr>
          <w:trHeight w:val="25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F7274E" w:rsidRDefault="00F5276B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F7274E" w:rsidRPr="00ED1A54">
              <w:rPr>
                <w:rFonts w:eastAsia="Times New Roman"/>
                <w:sz w:val="24"/>
                <w:szCs w:val="24"/>
              </w:rPr>
              <w:t>е становить серйозного ризику</w:t>
            </w:r>
            <w:r w:rsidR="00F7274E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57711D" w:rsidRPr="00ED1A54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Ризик полягає в тому, що є незначне забруднення всередині акумуляторного блока. Якщо акуму­ляторні блоки моделей FZ-VZSU84U або FZ-VZSU97U використовувати в середовищі з широким діапазоном зміни температур, всередині такого блоку може виникнути коротке замикання, яке, у свою чергу, може привести до перегріву і займання пристрою, який комплектова</w:t>
            </w:r>
            <w:r w:rsidR="00E31C04">
              <w:rPr>
                <w:rFonts w:eastAsia="Times New Roman"/>
                <w:sz w:val="24"/>
                <w:szCs w:val="24"/>
              </w:rPr>
              <w:t>ний таким акумуляторним блоком</w:t>
            </w:r>
          </w:p>
        </w:tc>
      </w:tr>
      <w:tr w:rsidR="0057711D" w:rsidRPr="00ED1A54" w:rsidTr="00C2454A">
        <w:trPr>
          <w:trHeight w:val="74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lastRenderedPageBreak/>
              <w:t>Вжиті заходи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5276B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Р</w:t>
            </w:r>
            <w:proofErr w:type="spellStart"/>
            <w:r w:rsidR="00F7274E" w:rsidRPr="00ED1A54">
              <w:rPr>
                <w:rFonts w:eastAsia="Times New Roman"/>
                <w:sz w:val="24"/>
                <w:szCs w:val="24"/>
              </w:rPr>
              <w:t>озпо</w:t>
            </w:r>
            <w:r>
              <w:rPr>
                <w:rFonts w:eastAsia="Times New Roman"/>
                <w:sz w:val="24"/>
                <w:szCs w:val="24"/>
              </w:rPr>
              <w:t>чато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активну добровільну програ</w:t>
            </w:r>
            <w:r w:rsidR="00F7274E" w:rsidRPr="00ED1A54">
              <w:rPr>
                <w:rFonts w:eastAsia="Times New Roman"/>
                <w:sz w:val="24"/>
                <w:szCs w:val="24"/>
              </w:rPr>
              <w:t>му відкликання та заміни акумуляторних блоків на нові;</w:t>
            </w:r>
          </w:p>
          <w:p w:rsidR="0057711D" w:rsidRPr="00ED1A54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негайно п</w:t>
            </w:r>
            <w:bookmarkStart w:id="0" w:name="_GoBack"/>
            <w:bookmarkEnd w:id="0"/>
            <w:r w:rsidRPr="00ED1A54">
              <w:rPr>
                <w:rFonts w:eastAsia="Times New Roman"/>
                <w:sz w:val="24"/>
                <w:szCs w:val="24"/>
              </w:rPr>
              <w:t>рипинено імпорт та продаж продукції, комплектованої акумуляторними блоками, зазначеними у цьому повідомленні;</w:t>
            </w:r>
          </w:p>
          <w:p w:rsidR="0057711D" w:rsidRPr="00ED1A54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розроблено програмне забезпечення, що дозволяє безпечно використовувати планшетний комп'ютер;</w:t>
            </w:r>
          </w:p>
          <w:p w:rsidR="0057711D" w:rsidRPr="00ED1A54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розроблено попередження та детальні інструкції для споживачів щодо того, як визначити продукцію з недоліками;</w:t>
            </w:r>
          </w:p>
          <w:p w:rsidR="0057711D" w:rsidRPr="00ED1A54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 xml:space="preserve">розміщення на офіційному веб-сайті </w:t>
            </w:r>
            <w:proofErr w:type="spellStart"/>
            <w:r w:rsidRPr="00ED1A54">
              <w:rPr>
                <w:rFonts w:eastAsia="Times New Roman"/>
                <w:sz w:val="24"/>
                <w:szCs w:val="24"/>
              </w:rPr>
              <w:t>Панасонік</w:t>
            </w:r>
            <w:proofErr w:type="spellEnd"/>
            <w:r w:rsidRPr="00ED1A54">
              <w:rPr>
                <w:rFonts w:eastAsia="Times New Roman"/>
                <w:sz w:val="24"/>
                <w:szCs w:val="24"/>
              </w:rPr>
              <w:t xml:space="preserve"> детальної інформації про добровільну програму відкликання</w:t>
            </w:r>
            <w:r w:rsidR="00F5276B">
              <w:rPr>
                <w:rFonts w:eastAsia="Times New Roman"/>
                <w:sz w:val="24"/>
                <w:szCs w:val="24"/>
              </w:rPr>
              <w:t xml:space="preserve"> та заміни акумуляторних блоків</w:t>
            </w:r>
          </w:p>
        </w:tc>
      </w:tr>
      <w:tr w:rsidR="0057711D" w:rsidRPr="00ED1A54" w:rsidTr="00C2454A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ED1A54" w:rsidRDefault="00F727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11D" w:rsidRPr="00F5276B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Початок: липень 2017 року</w:t>
            </w:r>
            <w:r w:rsidR="00F5276B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57711D" w:rsidRPr="00ED1A54" w:rsidRDefault="00F7274E" w:rsidP="00ED1A5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A54">
              <w:rPr>
                <w:rFonts w:eastAsia="Times New Roman"/>
                <w:sz w:val="24"/>
                <w:szCs w:val="24"/>
              </w:rPr>
              <w:t>До остаточного відкликання</w:t>
            </w:r>
          </w:p>
        </w:tc>
      </w:tr>
    </w:tbl>
    <w:p w:rsidR="0057711D" w:rsidRDefault="0057711D">
      <w:pPr>
        <w:rPr>
          <w:rFonts w:ascii="Times New Roman" w:eastAsia="Times New Roman" w:hAnsi="Times New Roman" w:cs="Times New Roman"/>
        </w:rPr>
      </w:pPr>
    </w:p>
    <w:p w:rsidR="0057711D" w:rsidRPr="00133E35" w:rsidRDefault="00F7274E">
      <w:pPr>
        <w:rPr>
          <w:rFonts w:eastAsia="Times New Roman"/>
          <w:sz w:val="24"/>
          <w:szCs w:val="24"/>
        </w:rPr>
      </w:pPr>
      <w:r w:rsidRPr="00133E35">
        <w:rPr>
          <w:rFonts w:eastAsia="Times New Roman"/>
          <w:sz w:val="24"/>
          <w:szCs w:val="24"/>
        </w:rPr>
        <w:t>Зображення</w:t>
      </w:r>
    </w:p>
    <w:p w:rsidR="0057711D" w:rsidRDefault="00F727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/>
        </w:rPr>
        <w:drawing>
          <wp:inline distT="114300" distB="114300" distL="114300" distR="114300">
            <wp:extent cx="5734050" cy="4432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3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771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711D"/>
    <w:rsid w:val="00133E35"/>
    <w:rsid w:val="0057711D"/>
    <w:rsid w:val="00C2454A"/>
    <w:rsid w:val="00E31C04"/>
    <w:rsid w:val="00ED1A54"/>
    <w:rsid w:val="00F5276B"/>
    <w:rsid w:val="00F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AE14"/>
  <w15:docId w15:val="{288EEFA6-96BB-45A0-A3E2-82A780F4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7</cp:revision>
  <dcterms:created xsi:type="dcterms:W3CDTF">2019-05-23T12:30:00Z</dcterms:created>
  <dcterms:modified xsi:type="dcterms:W3CDTF">2019-05-23T13:23:00Z</dcterms:modified>
</cp:coreProperties>
</file>