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9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423"/>
      </w:tblGrid>
      <w:tr w:rsidR="00E42D6D" w:rsidRPr="00C32F60" w:rsidTr="000515B5">
        <w:trPr>
          <w:trHeight w:val="4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widowControl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Рівень загрози</w:t>
            </w:r>
          </w:p>
        </w:tc>
        <w:tc>
          <w:tcPr>
            <w:tcW w:w="6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32F60">
              <w:rPr>
                <w:rFonts w:eastAsia="Times New Roman"/>
                <w:sz w:val="24"/>
                <w:szCs w:val="24"/>
              </w:rPr>
              <w:t>тановить</w:t>
            </w:r>
            <w:proofErr w:type="spellEnd"/>
            <w:r w:rsidRPr="00C32F60">
              <w:rPr>
                <w:rFonts w:eastAsia="Times New Roman"/>
                <w:sz w:val="24"/>
                <w:szCs w:val="24"/>
              </w:rPr>
              <w:t xml:space="preserve"> ризик</w:t>
            </w:r>
          </w:p>
        </w:tc>
      </w:tr>
      <w:tr w:rsidR="00E42D6D" w:rsidRPr="00C32F60" w:rsidTr="000515B5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Номер та дата оповіщення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21 листопада 2016 року № 22982</w:t>
            </w:r>
          </w:p>
        </w:tc>
      </w:tr>
      <w:tr w:rsidR="00E42D6D" w:rsidRPr="00C32F60" w:rsidTr="000515B5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Вид продукції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Транспортні засоби та запчастини</w:t>
            </w:r>
          </w:p>
        </w:tc>
      </w:tr>
      <w:tr w:rsidR="00E42D6D" w:rsidRPr="00C32F60" w:rsidTr="000515B5">
        <w:trPr>
          <w:trHeight w:val="56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Найменування продукту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Автомобіль</w:t>
            </w:r>
          </w:p>
        </w:tc>
      </w:tr>
      <w:tr w:rsidR="00E42D6D" w:rsidRPr="00C32F60" w:rsidTr="000515B5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Марка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BMW</w:t>
            </w:r>
          </w:p>
        </w:tc>
      </w:tr>
      <w:tr w:rsidR="00E42D6D" w:rsidRPr="00C32F60" w:rsidTr="000515B5">
        <w:trPr>
          <w:trHeight w:val="74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Тип/номер моделі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 xml:space="preserve">316i, 318i, 318Сi, Х5, 316ti, 320і, 320СІ, 330Хi, 318 </w:t>
            </w:r>
            <w:proofErr w:type="spellStart"/>
            <w:r w:rsidRPr="00C32F60">
              <w:rPr>
                <w:rFonts w:eastAsia="Times New Roman"/>
                <w:sz w:val="24"/>
                <w:szCs w:val="24"/>
              </w:rPr>
              <w:t>tou</w:t>
            </w:r>
            <w:proofErr w:type="spellEnd"/>
            <w:r w:rsidRPr="00C32F60">
              <w:rPr>
                <w:rFonts w:eastAsia="Times New Roman"/>
                <w:sz w:val="24"/>
                <w:szCs w:val="24"/>
              </w:rPr>
              <w:t>, 325Сi, 330Сi, 325Хi, 318ti, 525i, 530i, М3, 320iА, 325iХ, 318ta, 520i, 325ti, 318Сi САВ, 320D, 318i/t</w:t>
            </w:r>
          </w:p>
        </w:tc>
      </w:tr>
      <w:tr w:rsidR="00E42D6D" w:rsidRPr="00C32F60" w:rsidTr="000515B5">
        <w:trPr>
          <w:trHeight w:val="13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Опис продукції та упаковки</w:t>
            </w:r>
          </w:p>
        </w:tc>
        <w:tc>
          <w:tcPr>
            <w:tcW w:w="642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B90C3E" w:rsidRDefault="000515B5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ТОВ «АВТ Баварія» введено в обіг на території України 665 нових автомобілів BMW</w:t>
            </w:r>
            <w:r w:rsidR="00B90C3E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Код згідно УКТ ЗЕД: 8703 23 19 30</w:t>
            </w:r>
            <w:r w:rsidR="00C32F60">
              <w:rPr>
                <w:rFonts w:eastAsia="Times New Roman"/>
                <w:sz w:val="24"/>
                <w:szCs w:val="24"/>
              </w:rPr>
              <w:t>, 8703 33 19 00, 8703 24 10 00</w:t>
            </w:r>
          </w:p>
        </w:tc>
      </w:tr>
      <w:tr w:rsidR="00E42D6D" w:rsidRPr="00C32F60" w:rsidTr="000515B5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Країна походження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 xml:space="preserve">Німеччина </w:t>
            </w:r>
          </w:p>
        </w:tc>
      </w:tr>
      <w:tr w:rsidR="00E42D6D" w:rsidRPr="00C32F60" w:rsidTr="000515B5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Контактні дані виробника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 xml:space="preserve">BMW AG (80887, </w:t>
            </w:r>
            <w:proofErr w:type="spellStart"/>
            <w:r w:rsidRPr="00C32F60">
              <w:rPr>
                <w:rFonts w:eastAsia="Times New Roman"/>
                <w:sz w:val="24"/>
                <w:szCs w:val="24"/>
              </w:rPr>
              <w:t>Munich</w:t>
            </w:r>
            <w:proofErr w:type="spellEnd"/>
            <w:r w:rsidRPr="00C32F60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C32F60">
              <w:rPr>
                <w:rFonts w:eastAsia="Times New Roman"/>
                <w:sz w:val="24"/>
                <w:szCs w:val="24"/>
              </w:rPr>
              <w:t>Petuelring</w:t>
            </w:r>
            <w:proofErr w:type="spellEnd"/>
            <w:r w:rsidRPr="00C32F60">
              <w:rPr>
                <w:rFonts w:eastAsia="Times New Roman"/>
                <w:sz w:val="24"/>
                <w:szCs w:val="24"/>
              </w:rPr>
              <w:t>, 130)</w:t>
            </w:r>
          </w:p>
        </w:tc>
      </w:tr>
      <w:tr w:rsidR="00E42D6D" w:rsidRPr="00C32F60" w:rsidTr="000515B5">
        <w:trPr>
          <w:trHeight w:val="86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Тип та характер ризику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B90C3E" w:rsidRDefault="000515B5" w:rsidP="00C32F60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С</w:t>
            </w:r>
            <w:proofErr w:type="spellStart"/>
            <w:r w:rsidRPr="00C32F60">
              <w:rPr>
                <w:rFonts w:eastAsia="Times New Roman"/>
                <w:sz w:val="24"/>
                <w:szCs w:val="24"/>
              </w:rPr>
              <w:t>тановить</w:t>
            </w:r>
            <w:proofErr w:type="spellEnd"/>
            <w:r w:rsidRPr="00C32F60">
              <w:rPr>
                <w:rFonts w:eastAsia="Times New Roman"/>
                <w:sz w:val="24"/>
                <w:szCs w:val="24"/>
              </w:rPr>
              <w:t xml:space="preserve"> ризик</w:t>
            </w:r>
            <w:r w:rsidR="00B90C3E">
              <w:rPr>
                <w:rFonts w:eastAsia="Times New Roman"/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  <w:p w:rsidR="00E42D6D" w:rsidRPr="00C32F60" w:rsidRDefault="00C32F60" w:rsidP="00C32F60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В</w:t>
            </w:r>
            <w:r w:rsidR="000515B5" w:rsidRPr="00C32F60">
              <w:rPr>
                <w:rFonts w:eastAsia="Times New Roman"/>
                <w:sz w:val="24"/>
                <w:szCs w:val="24"/>
              </w:rPr>
              <w:t>иявлено, що можливі несправності в функціонуванні газогенератора надувної подушки безпеки (НПБ) водія</w:t>
            </w:r>
          </w:p>
        </w:tc>
      </w:tr>
      <w:tr w:rsidR="00E42D6D" w:rsidRPr="00C32F60" w:rsidTr="000515B5">
        <w:trPr>
          <w:trHeight w:val="945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Вжиті заходи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C32F60" w:rsidP="00C32F60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0515B5" w:rsidRPr="00C32F60">
              <w:rPr>
                <w:rFonts w:eastAsia="Times New Roman"/>
                <w:sz w:val="24"/>
                <w:szCs w:val="24"/>
              </w:rPr>
              <w:t>екомендація</w:t>
            </w:r>
            <w:r w:rsidRPr="00C32F60">
              <w:rPr>
                <w:rFonts w:eastAsia="Times New Roman"/>
                <w:sz w:val="24"/>
                <w:szCs w:val="24"/>
              </w:rPr>
              <w:t>:</w:t>
            </w:r>
            <w:r w:rsidR="000515B5" w:rsidRPr="00C32F60">
              <w:rPr>
                <w:rFonts w:eastAsia="Times New Roman"/>
                <w:sz w:val="24"/>
                <w:szCs w:val="24"/>
              </w:rPr>
              <w:t xml:space="preserve"> замінити НПБ водія; </w:t>
            </w:r>
          </w:p>
          <w:p w:rsidR="00E42D6D" w:rsidRPr="00C32F60" w:rsidRDefault="000515B5" w:rsidP="00C32F60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повідомлення дилерів;</w:t>
            </w:r>
          </w:p>
          <w:p w:rsidR="00E42D6D" w:rsidRPr="00C32F60" w:rsidRDefault="000515B5" w:rsidP="00C32F60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запрошення споживачів для технічної акції</w:t>
            </w:r>
          </w:p>
        </w:tc>
      </w:tr>
      <w:tr w:rsidR="00E42D6D" w:rsidRPr="00C32F60" w:rsidTr="000515B5">
        <w:trPr>
          <w:trHeight w:val="6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Тривалість заходів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D6D" w:rsidRPr="00C32F60" w:rsidRDefault="000515B5" w:rsidP="00C32F60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Початок: листопад 2016 року</w:t>
            </w:r>
            <w:r w:rsidR="00C32F60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E42D6D" w:rsidRPr="00C32F60" w:rsidRDefault="000515B5" w:rsidP="00C32F60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2F60">
              <w:rPr>
                <w:rFonts w:eastAsia="Times New Roman"/>
                <w:sz w:val="24"/>
                <w:szCs w:val="24"/>
              </w:rPr>
              <w:t>До остаточного здійснення</w:t>
            </w:r>
          </w:p>
        </w:tc>
      </w:tr>
    </w:tbl>
    <w:p w:rsidR="00E42D6D" w:rsidRDefault="00E42D6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sectPr w:rsidR="00E42D6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42D6D"/>
    <w:rsid w:val="000515B5"/>
    <w:rsid w:val="003967A1"/>
    <w:rsid w:val="00B90C3E"/>
    <w:rsid w:val="00C32F60"/>
    <w:rsid w:val="00E4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4879"/>
  <w15:docId w15:val="{8421A3FB-5C97-46E4-AA35-2A0695A2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350</Characters>
  <Application>Microsoft Office Word</Application>
  <DocSecurity>0</DocSecurity>
  <Lines>2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ШЕВЧЕНКО Світлана Вікторівна</cp:lastModifiedBy>
  <cp:revision>5</cp:revision>
  <dcterms:created xsi:type="dcterms:W3CDTF">2019-05-23T08:17:00Z</dcterms:created>
  <dcterms:modified xsi:type="dcterms:W3CDTF">2019-05-23T10:06:00Z</dcterms:modified>
</cp:coreProperties>
</file>